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5A" w:rsidRPr="0084607B" w:rsidRDefault="0043625A" w:rsidP="00766365">
      <w:pPr>
        <w:jc w:val="center"/>
        <w:rPr>
          <w:b/>
          <w:bCs/>
          <w:color w:val="222222"/>
          <w:sz w:val="28"/>
          <w:szCs w:val="28"/>
          <w:shd w:val="clear" w:color="auto" w:fill="FFFFFF"/>
          <w:lang w:val="uk-UA"/>
        </w:rPr>
      </w:pPr>
      <w:r w:rsidRPr="0084607B">
        <w:rPr>
          <w:b/>
          <w:bCs/>
          <w:color w:val="222222"/>
          <w:sz w:val="28"/>
          <w:szCs w:val="28"/>
          <w:shd w:val="clear" w:color="auto" w:fill="FFFFFF"/>
          <w:lang w:val="uk-UA"/>
        </w:rPr>
        <w:t>«Дієве» навчання у Карпатах за підтримки Програми розвитку ООН</w:t>
      </w:r>
    </w:p>
    <w:p w:rsidR="0043625A" w:rsidRPr="0084607B" w:rsidRDefault="0043625A" w:rsidP="00766365">
      <w:pPr>
        <w:jc w:val="both"/>
        <w:rPr>
          <w:i/>
          <w:iCs/>
          <w:color w:val="222222"/>
          <w:sz w:val="28"/>
          <w:szCs w:val="28"/>
          <w:shd w:val="clear" w:color="auto" w:fill="FFFFFF"/>
          <w:lang w:val="uk-UA"/>
        </w:rPr>
      </w:pPr>
      <w:r w:rsidRPr="0084607B">
        <w:rPr>
          <w:i/>
          <w:iCs/>
          <w:color w:val="222222"/>
          <w:sz w:val="28"/>
          <w:szCs w:val="28"/>
          <w:shd w:val="clear" w:color="auto" w:fill="FFFFFF"/>
          <w:lang w:val="uk-UA"/>
        </w:rPr>
        <w:t>Активні та творчі студенти з усіх куточків України взяли участь у ІІІ Всеукраїнській літній школі «Мобілізація громад задля вирішення територіальних проблем», що була організована з 3 по 7 липня 2014 року асоціацією ВНЗ-партнерів «Вищі навчальні заклади і сталий розвиток громад» за фінансової та організаційної підтримки проекту ЄС та ПРООН «Місцевий розвиток, орієнтований на громаду».</w:t>
      </w:r>
    </w:p>
    <w:p w:rsidR="0043625A" w:rsidRPr="0084607B" w:rsidRDefault="0043625A" w:rsidP="00147C3A">
      <w:pPr>
        <w:spacing w:after="0"/>
        <w:jc w:val="both"/>
        <w:rPr>
          <w:color w:val="222222"/>
          <w:sz w:val="28"/>
          <w:szCs w:val="28"/>
          <w:shd w:val="clear" w:color="auto" w:fill="FFFFFF"/>
          <w:lang w:val="uk-UA"/>
        </w:rPr>
      </w:pPr>
      <w:r w:rsidRPr="0084607B">
        <w:rPr>
          <w:color w:val="222222"/>
          <w:sz w:val="28"/>
          <w:szCs w:val="28"/>
          <w:shd w:val="clear" w:color="auto" w:fill="FFFFFF"/>
          <w:lang w:val="uk-UA"/>
        </w:rPr>
        <w:t xml:space="preserve">Подорожуючи Україною (так, не країнами закордону: спекотними узбережжями Єгипту, інноваційними вуличками Німеччини, затишними куточками Франції), вже довгий час стаєш свідком такого явища як вимирання села. Із часом це може стати передумовою появи суцільних мегаполісів та пустельних зон навколо, які ще кілька років тому були б селищами, містечками тощо. Щоб запобігти цьому потрібна не тільки відповідна державна політика та адміністративна реформа, але й воля і дія кожного із нас, хто проживає </w:t>
      </w:r>
      <w:r w:rsidR="006554B1">
        <w:rPr>
          <w:color w:val="222222"/>
          <w:sz w:val="28"/>
          <w:szCs w:val="28"/>
          <w:shd w:val="clear" w:color="auto" w:fill="FFFFFF"/>
          <w:lang w:val="uk-UA"/>
        </w:rPr>
        <w:t>у</w:t>
      </w:r>
      <w:r w:rsidRPr="0084607B">
        <w:rPr>
          <w:color w:val="222222"/>
          <w:sz w:val="28"/>
          <w:szCs w:val="28"/>
          <w:shd w:val="clear" w:color="auto" w:fill="FFFFFF"/>
          <w:lang w:val="uk-UA"/>
        </w:rPr>
        <w:t xml:space="preserve"> сво</w:t>
      </w:r>
      <w:r w:rsidR="006554B1">
        <w:rPr>
          <w:color w:val="222222"/>
          <w:sz w:val="28"/>
          <w:szCs w:val="28"/>
          <w:shd w:val="clear" w:color="auto" w:fill="FFFFFF"/>
          <w:lang w:val="uk-UA"/>
        </w:rPr>
        <w:t>їй невеликій громаді. Саме тому</w:t>
      </w:r>
      <w:bookmarkStart w:id="0" w:name="_GoBack"/>
      <w:bookmarkEnd w:id="0"/>
      <w:r w:rsidRPr="0084607B">
        <w:rPr>
          <w:color w:val="222222"/>
          <w:sz w:val="28"/>
          <w:szCs w:val="28"/>
          <w:shd w:val="clear" w:color="auto" w:fill="FFFFFF"/>
          <w:lang w:val="uk-UA"/>
        </w:rPr>
        <w:t xml:space="preserve"> як мобілізувати місцевих жителів за для місцевого сталого розвитку і вчили студентів на літній школі за підтримки проекту ЄС і ПРООН «Місцевий розвиток, орієнтований на громаду».</w:t>
      </w:r>
    </w:p>
    <w:p w:rsidR="0043625A" w:rsidRPr="0084607B" w:rsidRDefault="0043625A" w:rsidP="00147C3A">
      <w:pPr>
        <w:spacing w:after="0"/>
        <w:jc w:val="both"/>
        <w:rPr>
          <w:color w:val="222222"/>
          <w:sz w:val="28"/>
          <w:szCs w:val="28"/>
          <w:shd w:val="clear" w:color="auto" w:fill="FFFFFF"/>
          <w:lang w:val="uk-UA"/>
        </w:rPr>
      </w:pPr>
    </w:p>
    <w:p w:rsidR="0043625A" w:rsidRPr="0084607B" w:rsidRDefault="0043625A" w:rsidP="00147C3A">
      <w:pPr>
        <w:spacing w:after="0"/>
        <w:jc w:val="both"/>
        <w:rPr>
          <w:color w:val="222222"/>
          <w:sz w:val="28"/>
          <w:szCs w:val="28"/>
          <w:shd w:val="clear" w:color="auto" w:fill="FFFFFF"/>
          <w:lang w:val="uk-UA"/>
        </w:rPr>
      </w:pPr>
      <w:r w:rsidRPr="0084607B">
        <w:rPr>
          <w:color w:val="222222"/>
          <w:sz w:val="28"/>
          <w:szCs w:val="28"/>
          <w:shd w:val="clear" w:color="auto" w:fill="FFFFFF"/>
          <w:lang w:val="uk-UA"/>
        </w:rPr>
        <w:t>Сповідуючи концепцію «сталого місцевого розвитку», яка передбачає встановлення балансу між задоволенням сучасних</w:t>
      </w:r>
      <w:r w:rsidRPr="0084607B">
        <w:rPr>
          <w:color w:val="222222"/>
          <w:sz w:val="28"/>
          <w:szCs w:val="28"/>
          <w:lang w:val="uk-UA"/>
        </w:rPr>
        <w:t xml:space="preserve"> </w:t>
      </w:r>
      <w:hyperlink r:id="rId5" w:tooltip="Потреба" w:history="1">
        <w:r w:rsidRPr="0084607B">
          <w:rPr>
            <w:color w:val="222222"/>
            <w:sz w:val="28"/>
            <w:szCs w:val="28"/>
            <w:lang w:val="uk-UA"/>
          </w:rPr>
          <w:t>потреб</w:t>
        </w:r>
      </w:hyperlink>
      <w:r w:rsidRPr="0084607B">
        <w:rPr>
          <w:color w:val="222222"/>
          <w:sz w:val="28"/>
          <w:szCs w:val="28"/>
          <w:lang w:val="uk-UA"/>
        </w:rPr>
        <w:t xml:space="preserve"> </w:t>
      </w:r>
      <w:r w:rsidRPr="0084607B">
        <w:rPr>
          <w:color w:val="222222"/>
          <w:sz w:val="28"/>
          <w:szCs w:val="28"/>
          <w:shd w:val="clear" w:color="auto" w:fill="FFFFFF"/>
          <w:lang w:val="uk-UA"/>
        </w:rPr>
        <w:t>людства і захистом інтересів майбутніх поколінь, з 2007 року в Україні діє проект ЄС і ПРООН «Місцевий розвиток, орієнтований на громаду». Він передбачає розвиток соціальної активності сільських громад, кооперування задля виявлення та вирішення нагальних проблем за рахунок тісної співпраці громади із органами влади, а також надає частку у фінансуванні вирішення найактуальніших проблем. «Переживши» та втіливши у життя свій проект, громада вчиться не чекати допомоги «зверху», що притаманно жителям пострадянських країн, а власноруч активно діє «знизу», локально. Проект фінансується Європейським Союзом, співфінансується і впроваджується Програмою розвитку ООН в Україні.</w:t>
      </w:r>
    </w:p>
    <w:p w:rsidR="0043625A" w:rsidRPr="0084607B" w:rsidRDefault="0043625A" w:rsidP="00147C3A">
      <w:pPr>
        <w:spacing w:after="0"/>
        <w:jc w:val="both"/>
        <w:rPr>
          <w:color w:val="222222"/>
          <w:sz w:val="28"/>
          <w:szCs w:val="28"/>
          <w:shd w:val="clear" w:color="auto" w:fill="FFFFFF"/>
          <w:lang w:val="uk-UA"/>
        </w:rPr>
      </w:pPr>
    </w:p>
    <w:p w:rsidR="0043625A" w:rsidRPr="0084607B" w:rsidRDefault="0043625A" w:rsidP="00766365">
      <w:pPr>
        <w:jc w:val="both"/>
        <w:rPr>
          <w:rFonts w:ascii="Tahoma" w:hAnsi="Tahoma" w:cs="Tahoma"/>
          <w:color w:val="000000"/>
          <w:sz w:val="21"/>
          <w:szCs w:val="21"/>
          <w:shd w:val="clear" w:color="auto" w:fill="FFF2CE"/>
          <w:lang w:val="uk-UA"/>
        </w:rPr>
      </w:pPr>
      <w:r w:rsidRPr="0084607B">
        <w:rPr>
          <w:color w:val="222222"/>
          <w:sz w:val="28"/>
          <w:szCs w:val="28"/>
          <w:shd w:val="clear" w:color="auto" w:fill="FFFFFF"/>
          <w:lang w:val="uk-UA"/>
        </w:rPr>
        <w:t xml:space="preserve">Нам, як студентам, дуже пощастило, що в рамках цього проекту передбачається неформальна освіта у вигляді студентських дебатів та конкурсу наукових робіт. А переможці мають змогу взяти участь у літній школи для небайдужих студентів з усієї України. Поєднуючи теорію, практику та активний відпочинок у Карпатах, організатори передають набутий досвід студентству, яке в усі часи було рушієм змін. Цьогоріч вже втретє літня школа стартувала у смт. Славському Львівської області, де студенти мали змогу прослухати лекції від провідних фахівців та експертів проекту. Зокрема спікерами виступили доктор Джейсінгх Сах, </w:t>
      </w:r>
      <w:r w:rsidRPr="0084607B">
        <w:rPr>
          <w:color w:val="222222"/>
          <w:sz w:val="28"/>
          <w:szCs w:val="28"/>
          <w:shd w:val="clear" w:color="auto" w:fill="FFFFFF"/>
          <w:lang w:val="uk-UA"/>
        </w:rPr>
        <w:lastRenderedPageBreak/>
        <w:t>міжнародний менеджер Проекту «Місцевий розвиток, орієнтований на громаду» та Оксана Реміга, старший програмний менеджер ПРООН.</w:t>
      </w:r>
      <w:r w:rsidRPr="0084607B">
        <w:rPr>
          <w:rFonts w:ascii="Tahoma" w:hAnsi="Tahoma" w:cs="Tahoma"/>
          <w:color w:val="000000"/>
          <w:sz w:val="21"/>
          <w:szCs w:val="21"/>
          <w:shd w:val="clear" w:color="auto" w:fill="FFF2CE"/>
          <w:lang w:val="uk-UA"/>
        </w:rPr>
        <w:t xml:space="preserve"> </w:t>
      </w:r>
    </w:p>
    <w:p w:rsidR="0043625A" w:rsidRPr="0084607B" w:rsidRDefault="0043625A" w:rsidP="00766365">
      <w:pPr>
        <w:jc w:val="both"/>
        <w:rPr>
          <w:color w:val="222222"/>
          <w:sz w:val="28"/>
          <w:szCs w:val="28"/>
          <w:shd w:val="clear" w:color="auto" w:fill="FFFFFF"/>
          <w:lang w:val="uk-UA"/>
        </w:rPr>
      </w:pPr>
      <w:r w:rsidRPr="0084607B">
        <w:rPr>
          <w:color w:val="222222"/>
          <w:sz w:val="28"/>
          <w:szCs w:val="28"/>
          <w:shd w:val="clear" w:color="auto" w:fill="FFFFFF"/>
          <w:lang w:val="uk-UA"/>
        </w:rPr>
        <w:t xml:space="preserve">Під час практичних завдань учасники вчилися кооперуватися, аналізували та </w:t>
      </w:r>
      <w:r w:rsidR="0084607B" w:rsidRPr="0084607B">
        <w:rPr>
          <w:color w:val="222222"/>
          <w:sz w:val="28"/>
          <w:szCs w:val="28"/>
          <w:shd w:val="clear" w:color="auto" w:fill="FFFFFF"/>
          <w:lang w:val="uk-UA"/>
        </w:rPr>
        <w:t>презентували</w:t>
      </w:r>
      <w:r w:rsidRPr="0084607B">
        <w:rPr>
          <w:color w:val="222222"/>
          <w:sz w:val="28"/>
          <w:szCs w:val="28"/>
          <w:shd w:val="clear" w:color="auto" w:fill="FFFFFF"/>
          <w:lang w:val="uk-UA"/>
        </w:rPr>
        <w:t xml:space="preserve"> бізнес-плани, пізнавали тонкощі SWOT-аналізу та представляли рідні міста.</w:t>
      </w:r>
    </w:p>
    <w:p w:rsidR="0043625A" w:rsidRPr="0084607B" w:rsidRDefault="0043625A" w:rsidP="00766365">
      <w:pPr>
        <w:jc w:val="both"/>
        <w:rPr>
          <w:color w:val="222222"/>
          <w:sz w:val="28"/>
          <w:szCs w:val="28"/>
          <w:shd w:val="clear" w:color="auto" w:fill="FFFFFF"/>
          <w:lang w:val="uk-UA"/>
        </w:rPr>
      </w:pPr>
      <w:r w:rsidRPr="0084607B">
        <w:rPr>
          <w:color w:val="222222"/>
          <w:sz w:val="28"/>
          <w:szCs w:val="28"/>
          <w:shd w:val="clear" w:color="auto" w:fill="FFFFFF"/>
          <w:lang w:val="uk-UA"/>
        </w:rPr>
        <w:t xml:space="preserve">«Родзинкою» літньої школи став виїзд «у польові умови»: студенти відвідали громаду с. Нижнє Синєвидне, де на власні очі переконались: проект діє! Як розповіли члени громади, починаючи проект, мали певну недовіру з боку жителів села. Вони розповіли, що за умовами проекту мали зібрати 5% з боку жителів села, 45% надає місцева влада, а ще 50% – Проект. Проте зайві питання зникли, коли звиклі до зникнення грошей та безрезультатних очікувань, жителі побачили швидкий початок роботи, якісне втілення і результати. Тепер члени громади із гордістю показують нові вікна та двері у школі, пишаються набутим досвідом та планують все нові й нові проекти: дитячий садок побудувати, спортивну залу оновити. </w:t>
      </w:r>
    </w:p>
    <w:p w:rsidR="0043625A" w:rsidRPr="0084607B" w:rsidRDefault="0043625A" w:rsidP="00766365">
      <w:pPr>
        <w:jc w:val="both"/>
        <w:rPr>
          <w:color w:val="222222"/>
          <w:sz w:val="28"/>
          <w:szCs w:val="28"/>
          <w:shd w:val="clear" w:color="auto" w:fill="FFFFFF"/>
          <w:lang w:val="uk-UA"/>
        </w:rPr>
      </w:pPr>
      <w:r w:rsidRPr="0084607B">
        <w:rPr>
          <w:color w:val="222222"/>
          <w:sz w:val="28"/>
          <w:szCs w:val="28"/>
          <w:shd w:val="clear" w:color="auto" w:fill="FFFFFF"/>
          <w:lang w:val="uk-UA"/>
        </w:rPr>
        <w:t xml:space="preserve">Літня школа стала своєрідним «містком між областями», оскільки отримавши певні знання, </w:t>
      </w:r>
      <w:r w:rsidR="0084607B">
        <w:rPr>
          <w:color w:val="222222"/>
          <w:sz w:val="28"/>
          <w:szCs w:val="28"/>
          <w:shd w:val="clear" w:color="auto" w:fill="FFFFFF"/>
          <w:lang w:val="uk-UA"/>
        </w:rPr>
        <w:t>ми</w:t>
      </w:r>
      <w:r w:rsidRPr="0084607B">
        <w:rPr>
          <w:color w:val="222222"/>
          <w:sz w:val="28"/>
          <w:szCs w:val="28"/>
          <w:shd w:val="clear" w:color="auto" w:fill="FFFFFF"/>
          <w:lang w:val="uk-UA"/>
        </w:rPr>
        <w:t xml:space="preserve"> змож</w:t>
      </w:r>
      <w:r w:rsidR="0084607B">
        <w:rPr>
          <w:color w:val="222222"/>
          <w:sz w:val="28"/>
          <w:szCs w:val="28"/>
          <w:shd w:val="clear" w:color="auto" w:fill="FFFFFF"/>
          <w:lang w:val="uk-UA"/>
        </w:rPr>
        <w:t>емо</w:t>
      </w:r>
      <w:r w:rsidRPr="0084607B">
        <w:rPr>
          <w:color w:val="222222"/>
          <w:sz w:val="28"/>
          <w:szCs w:val="28"/>
          <w:shd w:val="clear" w:color="auto" w:fill="FFFFFF"/>
          <w:lang w:val="uk-UA"/>
        </w:rPr>
        <w:t xml:space="preserve"> поширити їх у своєму регіоні, а значить і змінити життя своєї громади </w:t>
      </w:r>
      <w:r w:rsidR="0084607B" w:rsidRPr="0084607B">
        <w:rPr>
          <w:color w:val="222222"/>
          <w:sz w:val="28"/>
          <w:szCs w:val="28"/>
          <w:shd w:val="clear" w:color="auto" w:fill="FFFFFF"/>
          <w:lang w:val="uk-UA"/>
        </w:rPr>
        <w:t>на краще</w:t>
      </w:r>
      <w:r w:rsidRPr="0084607B">
        <w:rPr>
          <w:color w:val="222222"/>
          <w:sz w:val="28"/>
          <w:szCs w:val="28"/>
          <w:shd w:val="clear" w:color="auto" w:fill="FFFFFF"/>
          <w:lang w:val="uk-UA"/>
        </w:rPr>
        <w:t>. А значить і істинність девізу «Разом – дієвіше!» (саме так звучить гасло проекту «Місцевий розвиток, орієнтований на громаду») залишається непохитною.</w:t>
      </w:r>
    </w:p>
    <w:p w:rsidR="0084607B" w:rsidRDefault="0084607B" w:rsidP="00766365">
      <w:pPr>
        <w:jc w:val="both"/>
        <w:rPr>
          <w:color w:val="222222"/>
          <w:sz w:val="28"/>
          <w:szCs w:val="28"/>
          <w:shd w:val="clear" w:color="auto" w:fill="FFFFFF"/>
          <w:lang w:val="uk-UA"/>
        </w:rPr>
      </w:pPr>
    </w:p>
    <w:p w:rsidR="0043625A" w:rsidRDefault="0084607B" w:rsidP="00766365">
      <w:pPr>
        <w:jc w:val="both"/>
        <w:rPr>
          <w:color w:val="222222"/>
          <w:sz w:val="28"/>
          <w:szCs w:val="28"/>
          <w:shd w:val="clear" w:color="auto" w:fill="FFFFFF"/>
          <w:lang w:val="uk-UA"/>
        </w:rPr>
      </w:pPr>
      <w:r>
        <w:rPr>
          <w:color w:val="222222"/>
          <w:sz w:val="28"/>
          <w:szCs w:val="28"/>
          <w:shd w:val="clear" w:color="auto" w:fill="FFFFFF"/>
          <w:lang w:val="uk-UA"/>
        </w:rPr>
        <w:t>Ангеліна Данько та Валерія Біленко</w:t>
      </w:r>
    </w:p>
    <w:p w:rsidR="0084607B" w:rsidRPr="0084607B" w:rsidRDefault="0084607B" w:rsidP="00766365">
      <w:pPr>
        <w:jc w:val="both"/>
        <w:rPr>
          <w:color w:val="222222"/>
          <w:sz w:val="28"/>
          <w:szCs w:val="28"/>
          <w:shd w:val="clear" w:color="auto" w:fill="FFFFFF"/>
          <w:lang w:val="uk-UA"/>
        </w:rPr>
      </w:pPr>
      <w:r>
        <w:rPr>
          <w:color w:val="222222"/>
          <w:sz w:val="28"/>
          <w:szCs w:val="28"/>
          <w:shd w:val="clear" w:color="auto" w:fill="FFFFFF"/>
          <w:lang w:val="uk-UA"/>
        </w:rPr>
        <w:t>учасниці літньої школи.</w:t>
      </w:r>
    </w:p>
    <w:sectPr w:rsidR="0084607B" w:rsidRPr="0084607B" w:rsidSect="009B0B3D">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6365"/>
    <w:rsid w:val="00044082"/>
    <w:rsid w:val="000C5BA5"/>
    <w:rsid w:val="00147C3A"/>
    <w:rsid w:val="00186897"/>
    <w:rsid w:val="0043625A"/>
    <w:rsid w:val="004C410A"/>
    <w:rsid w:val="00506532"/>
    <w:rsid w:val="00552DB1"/>
    <w:rsid w:val="0055552A"/>
    <w:rsid w:val="005A5D66"/>
    <w:rsid w:val="00652B76"/>
    <w:rsid w:val="006554B1"/>
    <w:rsid w:val="00766365"/>
    <w:rsid w:val="0084607B"/>
    <w:rsid w:val="009B0B3D"/>
    <w:rsid w:val="00BE33E2"/>
    <w:rsid w:val="00C07442"/>
    <w:rsid w:val="00DE6DA6"/>
    <w:rsid w:val="00E2168B"/>
    <w:rsid w:val="00F712A5"/>
    <w:rsid w:val="00FA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65"/>
    <w:pPr>
      <w:spacing w:after="200" w:line="276" w:lineRule="auto"/>
    </w:pPr>
    <w:rPr>
      <w:rFonts w:cs="Calibri"/>
      <w:sz w:val="22"/>
      <w:szCs w:val="22"/>
      <w:lang w:eastAsia="en-US"/>
    </w:rPr>
  </w:style>
  <w:style w:type="paragraph" w:styleId="3">
    <w:name w:val="heading 3"/>
    <w:basedOn w:val="a"/>
    <w:next w:val="a"/>
    <w:link w:val="30"/>
    <w:uiPriority w:val="99"/>
    <w:qFormat/>
    <w:rsid w:val="00FA054E"/>
    <w:pPr>
      <w:keepNext/>
      <w:keepLines/>
      <w:spacing w:before="200" w:after="0"/>
      <w:outlineLvl w:val="2"/>
    </w:pPr>
    <w:rPr>
      <w:rFonts w:ascii="Cambria" w:eastAsia="Times New Roman"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FA054E"/>
    <w:rPr>
      <w:rFonts w:ascii="Cambria" w:hAnsi="Cambria" w:cs="Cambria"/>
      <w:b/>
      <w:bCs/>
      <w:color w:val="4F81BD"/>
    </w:rPr>
  </w:style>
  <w:style w:type="paragraph" w:customStyle="1" w:styleId="11">
    <w:name w:val="1.1."/>
    <w:basedOn w:val="3"/>
    <w:link w:val="110"/>
    <w:autoRedefine/>
    <w:uiPriority w:val="99"/>
    <w:rsid w:val="00FA054E"/>
    <w:pPr>
      <w:tabs>
        <w:tab w:val="left" w:pos="1276"/>
      </w:tabs>
      <w:spacing w:before="320" w:after="240" w:line="240" w:lineRule="auto"/>
      <w:ind w:left="540"/>
      <w:jc w:val="both"/>
    </w:pPr>
    <w:rPr>
      <w:rFonts w:ascii="Times New Roman" w:hAnsi="Times New Roman" w:cs="Times New Roman"/>
      <w:color w:val="auto"/>
      <w:sz w:val="28"/>
      <w:szCs w:val="28"/>
      <w:lang w:val="uk-UA"/>
    </w:rPr>
  </w:style>
  <w:style w:type="character" w:customStyle="1" w:styleId="110">
    <w:name w:val="1.1. Знак"/>
    <w:link w:val="11"/>
    <w:uiPriority w:val="99"/>
    <w:locked/>
    <w:rsid w:val="00FA054E"/>
    <w:rPr>
      <w:rFonts w:ascii="Times New Roman" w:hAnsi="Times New Roman" w:cs="Times New Roman"/>
      <w:b/>
      <w:bCs/>
      <w:sz w:val="24"/>
      <w:szCs w:val="24"/>
      <w:lang w:val="uk-UA"/>
    </w:rPr>
  </w:style>
  <w:style w:type="paragraph" w:customStyle="1" w:styleId="1">
    <w:name w:val="1_Подраздел"/>
    <w:basedOn w:val="a"/>
    <w:link w:val="10"/>
    <w:uiPriority w:val="99"/>
    <w:rsid w:val="004C410A"/>
    <w:pPr>
      <w:keepNext/>
      <w:keepLines/>
      <w:tabs>
        <w:tab w:val="left" w:pos="1276"/>
      </w:tabs>
      <w:spacing w:after="0" w:line="360" w:lineRule="auto"/>
      <w:ind w:firstLine="540"/>
      <w:jc w:val="both"/>
      <w:outlineLvl w:val="2"/>
    </w:pPr>
    <w:rPr>
      <w:rFonts w:ascii="Times New Roman" w:eastAsia="Times New Roman" w:hAnsi="Times New Roman" w:cs="Times New Roman"/>
      <w:b/>
      <w:bCs/>
      <w:sz w:val="28"/>
      <w:szCs w:val="28"/>
      <w:lang w:val="uk-UA" w:eastAsia="ru-RU"/>
    </w:rPr>
  </w:style>
  <w:style w:type="character" w:customStyle="1" w:styleId="10">
    <w:name w:val="1_Подраздел Знак"/>
    <w:link w:val="1"/>
    <w:uiPriority w:val="99"/>
    <w:locked/>
    <w:rsid w:val="004C410A"/>
    <w:rPr>
      <w:rFonts w:ascii="Times New Roman" w:hAnsi="Times New Roman" w:cs="Times New Roman"/>
      <w:b/>
      <w:bCs/>
      <w:sz w:val="28"/>
      <w:szCs w:val="28"/>
      <w:lang w:val="uk-UA" w:eastAsia="ru-RU"/>
    </w:rPr>
  </w:style>
  <w:style w:type="paragraph" w:customStyle="1" w:styleId="12">
    <w:name w:val="1_Раздел"/>
    <w:basedOn w:val="a"/>
    <w:link w:val="13"/>
    <w:uiPriority w:val="99"/>
    <w:rsid w:val="004C410A"/>
    <w:pPr>
      <w:keepNext/>
      <w:spacing w:before="120" w:after="0" w:line="360" w:lineRule="auto"/>
      <w:jc w:val="center"/>
      <w:outlineLvl w:val="1"/>
    </w:pPr>
    <w:rPr>
      <w:rFonts w:ascii="Times New Roman" w:eastAsia="Times New Roman" w:hAnsi="Times New Roman" w:cs="Times New Roman"/>
      <w:b/>
      <w:bCs/>
      <w:caps/>
      <w:sz w:val="28"/>
      <w:szCs w:val="28"/>
      <w:lang w:val="uk-UA" w:eastAsia="ru-RU"/>
    </w:rPr>
  </w:style>
  <w:style w:type="character" w:customStyle="1" w:styleId="13">
    <w:name w:val="1_Раздел Знак"/>
    <w:link w:val="12"/>
    <w:uiPriority w:val="99"/>
    <w:locked/>
    <w:rsid w:val="004C410A"/>
    <w:rPr>
      <w:rFonts w:ascii="Times New Roman" w:hAnsi="Times New Roman" w:cs="Times New Roman"/>
      <w:b/>
      <w:bCs/>
      <w:caps/>
      <w:sz w:val="28"/>
      <w:szCs w:val="28"/>
      <w:lang w:val="uk-UA"/>
    </w:rPr>
  </w:style>
  <w:style w:type="paragraph" w:customStyle="1" w:styleId="14">
    <w:name w:val="1_Рисунок"/>
    <w:basedOn w:val="a3"/>
    <w:link w:val="15"/>
    <w:uiPriority w:val="99"/>
    <w:rsid w:val="004C410A"/>
    <w:pPr>
      <w:ind w:firstLine="540"/>
      <w:jc w:val="both"/>
    </w:pPr>
    <w:rPr>
      <w:rFonts w:cs="Times New Roman"/>
      <w:sz w:val="28"/>
      <w:szCs w:val="28"/>
      <w:lang w:val="uk-UA"/>
    </w:rPr>
  </w:style>
  <w:style w:type="character" w:customStyle="1" w:styleId="15">
    <w:name w:val="1_Рисунок Знак"/>
    <w:link w:val="14"/>
    <w:uiPriority w:val="99"/>
    <w:locked/>
    <w:rsid w:val="004C410A"/>
    <w:rPr>
      <w:rFonts w:ascii="Times New Roman" w:hAnsi="Times New Roman" w:cs="Times New Roman"/>
      <w:b/>
      <w:bCs/>
      <w:color w:val="4F81BD"/>
      <w:sz w:val="28"/>
      <w:szCs w:val="28"/>
      <w:lang w:val="uk-UA"/>
    </w:rPr>
  </w:style>
  <w:style w:type="paragraph" w:styleId="a3">
    <w:name w:val="caption"/>
    <w:basedOn w:val="a"/>
    <w:next w:val="a"/>
    <w:uiPriority w:val="99"/>
    <w:qFormat/>
    <w:rsid w:val="004C410A"/>
    <w:pPr>
      <w:spacing w:line="240" w:lineRule="auto"/>
    </w:pPr>
    <w:rPr>
      <w:b/>
      <w:bCs/>
      <w:color w:val="4F81BD"/>
      <w:sz w:val="18"/>
      <w:szCs w:val="18"/>
    </w:rPr>
  </w:style>
  <w:style w:type="paragraph" w:customStyle="1" w:styleId="16">
    <w:name w:val="1_Таблица"/>
    <w:basedOn w:val="a"/>
    <w:link w:val="17"/>
    <w:uiPriority w:val="99"/>
    <w:rsid w:val="004C410A"/>
    <w:pPr>
      <w:widowControl w:val="0"/>
      <w:shd w:val="clear" w:color="auto" w:fill="FFFFFF"/>
      <w:tabs>
        <w:tab w:val="left" w:pos="360"/>
      </w:tabs>
      <w:autoSpaceDE w:val="0"/>
      <w:autoSpaceDN w:val="0"/>
      <w:adjustRightInd w:val="0"/>
      <w:spacing w:after="0" w:line="240" w:lineRule="auto"/>
      <w:ind w:firstLine="567"/>
      <w:jc w:val="center"/>
    </w:pPr>
    <w:rPr>
      <w:rFonts w:cs="Times New Roman"/>
      <w:b/>
      <w:bCs/>
      <w:sz w:val="28"/>
      <w:szCs w:val="28"/>
      <w:lang w:val="uk-UA"/>
    </w:rPr>
  </w:style>
  <w:style w:type="character" w:customStyle="1" w:styleId="17">
    <w:name w:val="1_Таблица Знак"/>
    <w:link w:val="16"/>
    <w:uiPriority w:val="99"/>
    <w:locked/>
    <w:rsid w:val="004C410A"/>
    <w:rPr>
      <w:rFonts w:ascii="Times New Roman" w:hAnsi="Times New Roman" w:cs="Times New Roman"/>
      <w:b/>
      <w:bCs/>
      <w:sz w:val="28"/>
      <w:szCs w:val="28"/>
      <w:shd w:val="clear" w:color="auto" w:fill="FFFFFF"/>
      <w:lang w:val="uk-UA"/>
    </w:rPr>
  </w:style>
  <w:style w:type="paragraph" w:customStyle="1" w:styleId="18">
    <w:name w:val="1_Текст"/>
    <w:basedOn w:val="a"/>
    <w:link w:val="19"/>
    <w:uiPriority w:val="99"/>
    <w:rsid w:val="004C410A"/>
    <w:pPr>
      <w:spacing w:after="0" w:line="360" w:lineRule="auto"/>
      <w:ind w:firstLine="567"/>
      <w:jc w:val="both"/>
    </w:pPr>
    <w:rPr>
      <w:rFonts w:cs="Times New Roman"/>
      <w:sz w:val="28"/>
      <w:szCs w:val="28"/>
      <w:lang w:val="uk-UA"/>
    </w:rPr>
  </w:style>
  <w:style w:type="character" w:customStyle="1" w:styleId="19">
    <w:name w:val="1_Текст Знак"/>
    <w:link w:val="18"/>
    <w:uiPriority w:val="99"/>
    <w:locked/>
    <w:rsid w:val="004C410A"/>
    <w:rPr>
      <w:rFonts w:ascii="Times New Roman" w:hAnsi="Times New Roman" w:cs="Times New Roman"/>
      <w:sz w:val="28"/>
      <w:szCs w:val="28"/>
      <w:lang w:val="uk-UA"/>
    </w:rPr>
  </w:style>
  <w:style w:type="paragraph" w:customStyle="1" w:styleId="1a">
    <w:name w:val="1_Часть"/>
    <w:basedOn w:val="a"/>
    <w:link w:val="1b"/>
    <w:uiPriority w:val="99"/>
    <w:rsid w:val="004C410A"/>
    <w:pPr>
      <w:keepNext/>
      <w:spacing w:after="0" w:line="360" w:lineRule="auto"/>
      <w:jc w:val="center"/>
      <w:outlineLvl w:val="0"/>
    </w:pPr>
    <w:rPr>
      <w:rFonts w:ascii="Times New Roman" w:eastAsia="Times New Roman" w:hAnsi="Times New Roman" w:cs="Times New Roman"/>
      <w:b/>
      <w:bCs/>
      <w:caps/>
      <w:kern w:val="32"/>
      <w:sz w:val="28"/>
      <w:szCs w:val="28"/>
      <w:lang w:val="uk-UA" w:eastAsia="ru-RU"/>
    </w:rPr>
  </w:style>
  <w:style w:type="character" w:customStyle="1" w:styleId="1b">
    <w:name w:val="1_Часть Знак"/>
    <w:link w:val="1a"/>
    <w:uiPriority w:val="99"/>
    <w:locked/>
    <w:rsid w:val="004C410A"/>
    <w:rPr>
      <w:rFonts w:ascii="Times New Roman" w:hAnsi="Times New Roman" w:cs="Times New Roman"/>
      <w:b/>
      <w:bCs/>
      <w:caps/>
      <w:kern w:val="32"/>
      <w:sz w:val="28"/>
      <w:szCs w:val="28"/>
      <w:lang w:val="uk-UA"/>
    </w:rPr>
  </w:style>
  <w:style w:type="character" w:customStyle="1" w:styleId="apple-converted-space">
    <w:name w:val="apple-converted-space"/>
    <w:basedOn w:val="a0"/>
    <w:uiPriority w:val="99"/>
    <w:rsid w:val="00147C3A"/>
  </w:style>
  <w:style w:type="character" w:styleId="a4">
    <w:name w:val="Hyperlink"/>
    <w:uiPriority w:val="99"/>
    <w:semiHidden/>
    <w:rsid w:val="00147C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k.wikipedia.org/wiki/%D0%9F%D0%BE%D1%82%D1%80%D0%B5%D0%B1%D0%B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604</Words>
  <Characters>3446</Characters>
  <Application>Microsoft Office Word</Application>
  <DocSecurity>0</DocSecurity>
  <Lines>28</Lines>
  <Paragraphs>8</Paragraphs>
  <ScaleCrop>false</ScaleCrop>
  <Company>Home</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«Дієве» навчання у Карпатах за підтримки Програми розвитку ООН</dc:title>
  <dc:subject/>
  <dc:creator>Валерія</dc:creator>
  <cp:keywords/>
  <dc:description/>
  <cp:lastModifiedBy>Елена</cp:lastModifiedBy>
  <cp:revision>5</cp:revision>
  <dcterms:created xsi:type="dcterms:W3CDTF">2014-07-20T18:16:00Z</dcterms:created>
  <dcterms:modified xsi:type="dcterms:W3CDTF">2014-07-20T18:33:00Z</dcterms:modified>
</cp:coreProperties>
</file>